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1A42E990"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9C331B" w:rsidRPr="009C331B">
        <w:rPr>
          <w:rFonts w:ascii="Arial" w:hAnsi="Arial" w:cs="Arial"/>
          <w:b/>
          <w:bCs/>
          <w:sz w:val="40"/>
          <w:szCs w:val="40"/>
        </w:rPr>
        <w:t>ÚNICA LIBORINA</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6BE5" w14:textId="77777777" w:rsidR="00B65036" w:rsidRDefault="00B65036" w:rsidP="00AE3BD0">
      <w:pPr>
        <w:spacing w:after="0" w:line="240" w:lineRule="auto"/>
      </w:pPr>
      <w:r>
        <w:separator/>
      </w:r>
    </w:p>
  </w:endnote>
  <w:endnote w:type="continuationSeparator" w:id="0">
    <w:p w14:paraId="7E85A693" w14:textId="77777777" w:rsidR="00B65036" w:rsidRDefault="00B65036"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1B68" w14:textId="77777777" w:rsidR="00B65036" w:rsidRDefault="00B65036" w:rsidP="00AE3BD0">
      <w:pPr>
        <w:spacing w:after="0" w:line="240" w:lineRule="auto"/>
      </w:pPr>
      <w:r>
        <w:separator/>
      </w:r>
    </w:p>
  </w:footnote>
  <w:footnote w:type="continuationSeparator" w:id="0">
    <w:p w14:paraId="6ABDABF3" w14:textId="77777777" w:rsidR="00B65036" w:rsidRDefault="00B65036"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1B430551" w14:textId="0F8D5863" w:rsidR="009C331B" w:rsidRPr="009C331B" w:rsidRDefault="009C331B" w:rsidP="009C331B">
          <w:pPr>
            <w:spacing w:after="0"/>
            <w:jc w:val="center"/>
            <w:rPr>
              <w:rFonts w:ascii="Arial Rounded MT Bold" w:hAnsi="Arial Rounded MT Bold"/>
              <w:noProof/>
              <w:sz w:val="32"/>
              <w:szCs w:val="32"/>
              <w:lang w:val="es-CO" w:eastAsia="es-CO"/>
            </w:rPr>
          </w:pPr>
          <w:r w:rsidRPr="009C331B">
            <w:rPr>
              <w:rFonts w:ascii="Arial Rounded MT Bold" w:hAnsi="Arial Rounded MT Bold"/>
              <w:noProof/>
              <w:sz w:val="32"/>
              <w:szCs w:val="32"/>
              <w:lang w:val="es-CO" w:eastAsia="es-CO"/>
            </w:rPr>
            <w:t xml:space="preserve">Notaría Unica </w:t>
          </w:r>
        </w:p>
        <w:p w14:paraId="72019C5D" w14:textId="3C8490BA" w:rsidR="00B40E20" w:rsidRPr="00190FBB" w:rsidRDefault="009C331B" w:rsidP="009C331B">
          <w:pPr>
            <w:spacing w:after="0"/>
            <w:jc w:val="center"/>
            <w:rPr>
              <w:rFonts w:cs="Arial"/>
              <w:sz w:val="20"/>
            </w:rPr>
          </w:pPr>
          <w:r>
            <w:rPr>
              <w:rFonts w:ascii="Arial Rounded MT Bold" w:hAnsi="Arial Rounded MT Bold"/>
              <w:noProof/>
              <w:sz w:val="32"/>
              <w:szCs w:val="32"/>
              <w:lang w:val="es-CO" w:eastAsia="es-CO"/>
            </w:rPr>
            <mc:AlternateContent>
              <mc:Choice Requires="wps">
                <w:drawing>
                  <wp:anchor distT="0" distB="0" distL="114300" distR="114300" simplePos="0" relativeHeight="251659264" behindDoc="0" locked="0" layoutInCell="1" allowOverlap="1" wp14:anchorId="66F2EEBF" wp14:editId="7DB50263">
                    <wp:simplePos x="0" y="0"/>
                    <wp:positionH relativeFrom="column">
                      <wp:posOffset>245110</wp:posOffset>
                    </wp:positionH>
                    <wp:positionV relativeFrom="paragraph">
                      <wp:posOffset>6985</wp:posOffset>
                    </wp:positionV>
                    <wp:extent cx="99060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9B897"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55pt" to="9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" strokecolor="#70ad47 [3209]" strokeweight="1.5pt">
                    <v:stroke joinstyle="miter"/>
                  </v:line>
                </w:pict>
              </mc:Fallback>
            </mc:AlternateContent>
          </w:r>
          <w:r w:rsidRPr="009C331B">
            <w:rPr>
              <w:rFonts w:ascii="Arial Rounded MT Bold" w:hAnsi="Arial Rounded MT Bold"/>
              <w:noProof/>
              <w:sz w:val="32"/>
              <w:szCs w:val="32"/>
              <w:lang w:val="es-CO" w:eastAsia="es-CO"/>
            </w:rPr>
            <w:t>Liborina</w: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331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65036"/>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2525</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Fami</cp:lastModifiedBy>
  <cp:revision>2</cp:revision>
  <dcterms:created xsi:type="dcterms:W3CDTF">2022-12-22T20:15:00Z</dcterms:created>
  <dcterms:modified xsi:type="dcterms:W3CDTF">2022-12-22T20:15:00Z</dcterms:modified>
</cp:coreProperties>
</file>